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AE908" w14:textId="77777777" w:rsidR="000E5A38" w:rsidRDefault="00A44B1D" w:rsidP="00A44B1D">
      <w:pPr>
        <w:jc w:val="center"/>
      </w:pPr>
      <w:r>
        <w:t xml:space="preserve">Career Life Connections </w:t>
      </w:r>
    </w:p>
    <w:p w14:paraId="488AA1B6" w14:textId="77777777" w:rsidR="00A44B1D" w:rsidRDefault="00A44B1D" w:rsidP="00A44B1D">
      <w:pPr>
        <w:jc w:val="center"/>
      </w:pPr>
      <w:r>
        <w:t xml:space="preserve">September –June 2020 </w:t>
      </w:r>
    </w:p>
    <w:p w14:paraId="096A99BD" w14:textId="77777777" w:rsidR="00A44B1D" w:rsidRDefault="00A44B1D" w:rsidP="00A44B1D">
      <w:pPr>
        <w:jc w:val="center"/>
      </w:pPr>
      <w:r>
        <w:t xml:space="preserve">M. Morris, J. </w:t>
      </w:r>
      <w:proofErr w:type="spellStart"/>
      <w:r>
        <w:t>Tuton</w:t>
      </w:r>
      <w:proofErr w:type="spellEnd"/>
      <w:r>
        <w:t xml:space="preserve">, </w:t>
      </w:r>
      <w:proofErr w:type="gramStart"/>
      <w:r>
        <w:t>A</w:t>
      </w:r>
      <w:proofErr w:type="gramEnd"/>
      <w:r>
        <w:t xml:space="preserve"> </w:t>
      </w:r>
      <w:proofErr w:type="spellStart"/>
      <w:r>
        <w:t>Alwarid</w:t>
      </w:r>
      <w:proofErr w:type="spellEnd"/>
      <w:r>
        <w:t xml:space="preserve"> </w:t>
      </w:r>
    </w:p>
    <w:p w14:paraId="59989A3C" w14:textId="77777777" w:rsidR="00997B4F" w:rsidRDefault="00997B4F" w:rsidP="00997B4F">
      <w:r>
        <w:t>Mentors:</w:t>
      </w:r>
    </w:p>
    <w:p w14:paraId="4E61E0F0" w14:textId="77777777" w:rsidR="00997B4F" w:rsidRDefault="0062466C" w:rsidP="00997B4F">
      <w:hyperlink r:id="rId6" w:history="1">
        <w:r w:rsidR="00997B4F" w:rsidRPr="00CB1527">
          <w:rPr>
            <w:rStyle w:val="Hyperlink"/>
          </w:rPr>
          <w:t>Michel.morris@gov.yk.ca</w:t>
        </w:r>
      </w:hyperlink>
      <w:r w:rsidR="00997B4F">
        <w:t xml:space="preserve">  (Last names letters A-G)</w:t>
      </w:r>
    </w:p>
    <w:p w14:paraId="1BFF3BAB" w14:textId="77777777" w:rsidR="00997B4F" w:rsidRDefault="0062466C" w:rsidP="00997B4F">
      <w:hyperlink r:id="rId7" w:history="1">
        <w:r w:rsidR="00997B4F" w:rsidRPr="00CB1527">
          <w:rPr>
            <w:rStyle w:val="Hyperlink"/>
          </w:rPr>
          <w:t>Jodi.tuton@gov.yk.ca</w:t>
        </w:r>
      </w:hyperlink>
      <w:r w:rsidR="00997B4F">
        <w:t xml:space="preserve"> </w:t>
      </w:r>
      <w:r w:rsidR="00997B4F">
        <w:tab/>
        <w:t xml:space="preserve">    (Last name letter H-M)</w:t>
      </w:r>
    </w:p>
    <w:p w14:paraId="29A0D8DA" w14:textId="77777777" w:rsidR="00997B4F" w:rsidRDefault="0062466C" w:rsidP="00997B4F">
      <w:hyperlink r:id="rId8" w:history="1">
        <w:r w:rsidR="00997B4F" w:rsidRPr="00CB1527">
          <w:rPr>
            <w:rStyle w:val="Hyperlink"/>
          </w:rPr>
          <w:t>Aisha.alwarid@gov.yk.ca</w:t>
        </w:r>
      </w:hyperlink>
      <w:r w:rsidR="00997B4F">
        <w:t xml:space="preserve">   (Last name letters N-Z)</w:t>
      </w:r>
    </w:p>
    <w:p w14:paraId="1AABF2D9" w14:textId="77777777" w:rsidR="00997B4F" w:rsidRDefault="00997B4F" w:rsidP="00997B4F"/>
    <w:p w14:paraId="51902587" w14:textId="77777777" w:rsidR="007B6597" w:rsidRDefault="00A44B1D" w:rsidP="00997B4F">
      <w:pPr>
        <w:ind w:firstLine="720"/>
      </w:pPr>
      <w:r>
        <w:t xml:space="preserve">Welcome to you Career Life Connections course! </w:t>
      </w:r>
      <w:r w:rsidR="007B6597">
        <w:t xml:space="preserve">This is an exciting course for you to envelop as you exit your high school chapter and move forward to life in the real world either through </w:t>
      </w:r>
      <w:r w:rsidR="00EC3333">
        <w:t>post-secondary</w:t>
      </w:r>
      <w:r w:rsidR="007B6597">
        <w:t xml:space="preserve"> education, apprenticing and trades or enriching life before choosing a career path. There will be many small and important components for this course that will guide you as a learner to multiple life and career options and a plethora of Universities and Colleges that may offer a</w:t>
      </w:r>
      <w:r w:rsidR="006C1569">
        <w:t xml:space="preserve"> certificate, diploma or degree </w:t>
      </w:r>
      <w:r w:rsidR="007B6597">
        <w:t xml:space="preserve">that you are looking for. To complete this </w:t>
      </w:r>
      <w:r w:rsidR="00EC3333">
        <w:t>course,</w:t>
      </w:r>
      <w:r w:rsidR="007B6597">
        <w:t xml:space="preserve"> you will be required to create an academic portfolio which will capture </w:t>
      </w:r>
      <w:r w:rsidR="00756691">
        <w:t>all the components within this course; Career-life devel</w:t>
      </w:r>
      <w:r w:rsidR="006C1569">
        <w:t>opment, Career-life decisions, e</w:t>
      </w:r>
      <w:r w:rsidR="00756691">
        <w:t xml:space="preserve">ngaging in networks and reciprocal relationships, Well-being and Career-life opportunities. </w:t>
      </w:r>
    </w:p>
    <w:p w14:paraId="21FC9CD0" w14:textId="77777777" w:rsidR="00756691" w:rsidRDefault="00756691" w:rsidP="00EC3333">
      <w:pPr>
        <w:ind w:firstLine="720"/>
      </w:pPr>
      <w:r>
        <w:t xml:space="preserve">Below is a layout of the course for you to follow. </w:t>
      </w:r>
      <w:r w:rsidR="000C179C">
        <w:t xml:space="preserve">When working through this outline remember this is a personal journey for everyone. </w:t>
      </w:r>
    </w:p>
    <w:tbl>
      <w:tblPr>
        <w:tblStyle w:val="TableGrid"/>
        <w:tblW w:w="0" w:type="auto"/>
        <w:tblLook w:val="04A0" w:firstRow="1" w:lastRow="0" w:firstColumn="1" w:lastColumn="0" w:noHBand="0" w:noVBand="1"/>
      </w:tblPr>
      <w:tblGrid>
        <w:gridCol w:w="9350"/>
      </w:tblGrid>
      <w:tr w:rsidR="007B6597" w14:paraId="11BA17DD" w14:textId="77777777" w:rsidTr="007B6597">
        <w:tc>
          <w:tcPr>
            <w:tcW w:w="9350" w:type="dxa"/>
          </w:tcPr>
          <w:p w14:paraId="73189932" w14:textId="77777777" w:rsidR="007B6597" w:rsidRDefault="00756691" w:rsidP="00A44B1D">
            <w:proofErr w:type="spellStart"/>
            <w:r>
              <w:t>Myblueprint</w:t>
            </w:r>
            <w:proofErr w:type="spellEnd"/>
          </w:p>
        </w:tc>
      </w:tr>
    </w:tbl>
    <w:p w14:paraId="2B324723" w14:textId="77777777" w:rsidR="007B6597" w:rsidRDefault="007B6597" w:rsidP="00A44B1D"/>
    <w:p w14:paraId="42DFD8FD" w14:textId="77777777" w:rsidR="00A44B1D" w:rsidRDefault="007B6597" w:rsidP="00EC3333">
      <w:pPr>
        <w:ind w:firstLine="720"/>
      </w:pPr>
      <w:r>
        <w:t xml:space="preserve">To begin this CLC journey we need to first create a </w:t>
      </w:r>
      <w:proofErr w:type="spellStart"/>
      <w:r>
        <w:t>MyBluePrint</w:t>
      </w:r>
      <w:proofErr w:type="spellEnd"/>
      <w:r>
        <w:t xml:space="preserve"> account. This will be an opportunity to meet with your counsellor, get your transcript and have a look at where you are with your cr</w:t>
      </w:r>
      <w:r w:rsidR="006C1569">
        <w:t>edit and course accumulation. To</w:t>
      </w:r>
      <w:r>
        <w:t xml:space="preserve"> do this you will need to set up an appointment with your counsellor to conduct your first of three meetings and get your transcript. </w:t>
      </w:r>
    </w:p>
    <w:p w14:paraId="2094427F" w14:textId="77777777" w:rsidR="007B6597" w:rsidRDefault="007B6597" w:rsidP="00EC3333">
      <w:pPr>
        <w:ind w:firstLine="720"/>
      </w:pPr>
      <w:r>
        <w:t xml:space="preserve">Within </w:t>
      </w:r>
      <w:proofErr w:type="spellStart"/>
      <w:r>
        <w:t>MyBluePrint</w:t>
      </w:r>
      <w:proofErr w:type="spellEnd"/>
      <w:r w:rsidR="006C1569">
        <w:t>,</w:t>
      </w:r>
      <w:r>
        <w:t xml:space="preserve"> there will be a number of quizzes for you to complete to help provide potential career pathways for you to choose from based on your quiz responses. You will also be asked to keep a reflective journal of types where you can write, draw, create videos, etc. to document your CLC journey. This will be added to your final portfolio project. </w:t>
      </w:r>
    </w:p>
    <w:p w14:paraId="72C7BAC8" w14:textId="77777777" w:rsidR="00A44B1D" w:rsidRDefault="00A44B1D" w:rsidP="00A44B1D"/>
    <w:tbl>
      <w:tblPr>
        <w:tblStyle w:val="TableGrid"/>
        <w:tblW w:w="0" w:type="auto"/>
        <w:tblLook w:val="04A0" w:firstRow="1" w:lastRow="0" w:firstColumn="1" w:lastColumn="0" w:noHBand="0" w:noVBand="1"/>
      </w:tblPr>
      <w:tblGrid>
        <w:gridCol w:w="9350"/>
      </w:tblGrid>
      <w:tr w:rsidR="00756691" w14:paraId="2FD498AD" w14:textId="77777777" w:rsidTr="00756691">
        <w:tc>
          <w:tcPr>
            <w:tcW w:w="9350" w:type="dxa"/>
          </w:tcPr>
          <w:p w14:paraId="735570C8" w14:textId="77777777" w:rsidR="00756691" w:rsidRDefault="00EC58F8" w:rsidP="00A44B1D">
            <w:r>
              <w:t xml:space="preserve">Explore Programs/Trades/Any other potential career options </w:t>
            </w:r>
          </w:p>
        </w:tc>
      </w:tr>
    </w:tbl>
    <w:p w14:paraId="09F1ED9B" w14:textId="77777777" w:rsidR="00756691" w:rsidRDefault="00756691" w:rsidP="00A44B1D"/>
    <w:p w14:paraId="21351519" w14:textId="77777777" w:rsidR="000C179C" w:rsidRDefault="000C179C" w:rsidP="00EC3333">
      <w:pPr>
        <w:ind w:firstLine="720"/>
      </w:pPr>
      <w:r>
        <w:t>In this portion of the course it will be your opportunity to dive into and explore different career options and requirement for each option. We are asking for you to complete two programs and or schools and break down what it will look like for you to apply and accept. You will be required to provide a budget breakdown of the c</w:t>
      </w:r>
      <w:r w:rsidR="00484018">
        <w:t xml:space="preserve">ost of each school and program, identify program admission requirements, </w:t>
      </w:r>
      <w:r w:rsidR="00484018">
        <w:lastRenderedPageBreak/>
        <w:t xml:space="preserve">application deadlines, program durations, location of the institution, and the cost of travel to and from and finally cost of living. </w:t>
      </w:r>
    </w:p>
    <w:p w14:paraId="0C7725FE" w14:textId="77777777" w:rsidR="00484018" w:rsidRDefault="00484018" w:rsidP="00A44B1D"/>
    <w:tbl>
      <w:tblPr>
        <w:tblStyle w:val="TableGrid"/>
        <w:tblW w:w="0" w:type="auto"/>
        <w:tblLook w:val="04A0" w:firstRow="1" w:lastRow="0" w:firstColumn="1" w:lastColumn="0" w:noHBand="0" w:noVBand="1"/>
      </w:tblPr>
      <w:tblGrid>
        <w:gridCol w:w="9350"/>
      </w:tblGrid>
      <w:tr w:rsidR="00484018" w14:paraId="631E3C41" w14:textId="77777777" w:rsidTr="00484018">
        <w:tc>
          <w:tcPr>
            <w:tcW w:w="9350" w:type="dxa"/>
          </w:tcPr>
          <w:p w14:paraId="51F946CE" w14:textId="77777777" w:rsidR="00484018" w:rsidRDefault="00484018" w:rsidP="00A44B1D">
            <w:proofErr w:type="spellStart"/>
            <w:r>
              <w:t>BCeID</w:t>
            </w:r>
            <w:proofErr w:type="spellEnd"/>
          </w:p>
        </w:tc>
      </w:tr>
    </w:tbl>
    <w:p w14:paraId="19FA6747" w14:textId="77777777" w:rsidR="00484018" w:rsidRDefault="00484018" w:rsidP="00A44B1D"/>
    <w:p w14:paraId="3658C438" w14:textId="77777777" w:rsidR="00484018" w:rsidRDefault="00484018" w:rsidP="00EC3333">
      <w:pPr>
        <w:ind w:firstLine="720"/>
      </w:pPr>
      <w:r>
        <w:t>This component of the</w:t>
      </w:r>
      <w:r w:rsidR="000F094B">
        <w:t xml:space="preserve"> course will require a z</w:t>
      </w:r>
      <w:r>
        <w:t xml:space="preserve">oom session where you will follow along with the counsellors to set up your </w:t>
      </w:r>
      <w:proofErr w:type="spellStart"/>
      <w:r>
        <w:t>BCeID</w:t>
      </w:r>
      <w:proofErr w:type="spellEnd"/>
      <w:r>
        <w:t xml:space="preserve"> information. </w:t>
      </w:r>
      <w:r w:rsidR="000F094B">
        <w:t xml:space="preserve">The </w:t>
      </w:r>
      <w:proofErr w:type="spellStart"/>
      <w:r w:rsidR="000F094B">
        <w:t>BCeid</w:t>
      </w:r>
      <w:proofErr w:type="spellEnd"/>
      <w:r w:rsidR="000F094B">
        <w:t xml:space="preserve"> will allow you access to your transcript as well as have the ability to send your transcripts to post-secondary institutions when applying for programs. </w:t>
      </w:r>
      <w:r>
        <w:t xml:space="preserve">More information will be provided for this component in later October early November. </w:t>
      </w:r>
    </w:p>
    <w:p w14:paraId="066C5F61" w14:textId="77777777" w:rsidR="00484018" w:rsidRDefault="00484018" w:rsidP="00A44B1D"/>
    <w:tbl>
      <w:tblPr>
        <w:tblStyle w:val="TableGrid"/>
        <w:tblW w:w="0" w:type="auto"/>
        <w:tblLook w:val="04A0" w:firstRow="1" w:lastRow="0" w:firstColumn="1" w:lastColumn="0" w:noHBand="0" w:noVBand="1"/>
      </w:tblPr>
      <w:tblGrid>
        <w:gridCol w:w="9350"/>
      </w:tblGrid>
      <w:tr w:rsidR="00484018" w14:paraId="6E4E1438" w14:textId="77777777" w:rsidTr="00484018">
        <w:tc>
          <w:tcPr>
            <w:tcW w:w="9350" w:type="dxa"/>
          </w:tcPr>
          <w:p w14:paraId="0693C736" w14:textId="77777777" w:rsidR="00484018" w:rsidRDefault="00484018" w:rsidP="00A44B1D">
            <w:r>
              <w:t xml:space="preserve">Mental Health </w:t>
            </w:r>
          </w:p>
        </w:tc>
      </w:tr>
    </w:tbl>
    <w:p w14:paraId="446A8BA0" w14:textId="77777777" w:rsidR="00484018" w:rsidRDefault="00484018" w:rsidP="00A44B1D"/>
    <w:p w14:paraId="467B4687" w14:textId="77777777" w:rsidR="00484018" w:rsidRDefault="00484018" w:rsidP="00EC3333">
      <w:pPr>
        <w:ind w:firstLine="720"/>
      </w:pPr>
      <w:r>
        <w:t xml:space="preserve">In this section of the course we will be providing workshops and zoom sessions that will focus on providing personal tools and strategies that can help you achieve and maintain </w:t>
      </w:r>
      <w:r w:rsidR="00F20B04">
        <w:t>a positive orientation</w:t>
      </w:r>
      <w:r>
        <w:t xml:space="preserve"> throughout and after your career life transition. Examples may include </w:t>
      </w:r>
      <w:r w:rsidR="00F20B04">
        <w:t xml:space="preserve">workshops on stress and anxiety, substance abuse, and may even include yoga sessions for stress and relaxation! This section will also look at providing guidance towards enriching values and goals to guide you to find meaningful balance among multiple career-life roles. </w:t>
      </w:r>
    </w:p>
    <w:p w14:paraId="024D74E0" w14:textId="77777777" w:rsidR="00484018" w:rsidRDefault="00484018" w:rsidP="00A44B1D"/>
    <w:tbl>
      <w:tblPr>
        <w:tblStyle w:val="TableGrid"/>
        <w:tblW w:w="0" w:type="auto"/>
        <w:tblLook w:val="04A0" w:firstRow="1" w:lastRow="0" w:firstColumn="1" w:lastColumn="0" w:noHBand="0" w:noVBand="1"/>
      </w:tblPr>
      <w:tblGrid>
        <w:gridCol w:w="9350"/>
      </w:tblGrid>
      <w:tr w:rsidR="00F20B04" w14:paraId="617FD0C4" w14:textId="77777777" w:rsidTr="00F20B04">
        <w:tc>
          <w:tcPr>
            <w:tcW w:w="9350" w:type="dxa"/>
          </w:tcPr>
          <w:p w14:paraId="708961F4" w14:textId="77777777" w:rsidR="00F20B04" w:rsidRDefault="00F20B04" w:rsidP="00A44B1D">
            <w:r>
              <w:t xml:space="preserve">University Zoom Sessions </w:t>
            </w:r>
          </w:p>
        </w:tc>
      </w:tr>
    </w:tbl>
    <w:p w14:paraId="7F78DB2C" w14:textId="77777777" w:rsidR="00484018" w:rsidRDefault="00484018" w:rsidP="00A44B1D"/>
    <w:p w14:paraId="5A7D1D5F" w14:textId="77777777" w:rsidR="00F20B04" w:rsidRDefault="00F20B04" w:rsidP="00EC3333">
      <w:pPr>
        <w:ind w:firstLine="720"/>
      </w:pPr>
      <w:r>
        <w:t xml:space="preserve">University and College sessions will be provided through zoom in coordination with College and University representatives throughout the school year. </w:t>
      </w:r>
      <w:r w:rsidR="00263BA7">
        <w:t>University represen</w:t>
      </w:r>
      <w:r w:rsidR="006C1569">
        <w:t>tat</w:t>
      </w:r>
      <w:r w:rsidR="00263BA7">
        <w:t xml:space="preserve">ives may cover areas of school community within the university/college, the local community if outside of the Yukon, extracurricular activities available within their college or University, and more. </w:t>
      </w:r>
    </w:p>
    <w:p w14:paraId="0CDC9F0E" w14:textId="77777777" w:rsidR="00263BA7" w:rsidRDefault="00263BA7" w:rsidP="00A44B1D"/>
    <w:tbl>
      <w:tblPr>
        <w:tblStyle w:val="TableGrid"/>
        <w:tblW w:w="0" w:type="auto"/>
        <w:tblLook w:val="04A0" w:firstRow="1" w:lastRow="0" w:firstColumn="1" w:lastColumn="0" w:noHBand="0" w:noVBand="1"/>
      </w:tblPr>
      <w:tblGrid>
        <w:gridCol w:w="9350"/>
      </w:tblGrid>
      <w:tr w:rsidR="00263BA7" w14:paraId="3DBF74FA" w14:textId="77777777" w:rsidTr="00263BA7">
        <w:tc>
          <w:tcPr>
            <w:tcW w:w="9350" w:type="dxa"/>
          </w:tcPr>
          <w:p w14:paraId="06CE91E3" w14:textId="77777777" w:rsidR="00263BA7" w:rsidRDefault="00263BA7" w:rsidP="00A44B1D">
            <w:r>
              <w:t xml:space="preserve">Nutrition </w:t>
            </w:r>
          </w:p>
        </w:tc>
      </w:tr>
    </w:tbl>
    <w:p w14:paraId="74F7678B" w14:textId="77777777" w:rsidR="00263BA7" w:rsidRDefault="00263BA7" w:rsidP="00A44B1D"/>
    <w:p w14:paraId="524C3FB3" w14:textId="77777777" w:rsidR="00263BA7" w:rsidRDefault="00263BA7" w:rsidP="00EC3333">
      <w:pPr>
        <w:ind w:firstLine="720"/>
      </w:pPr>
      <w:r>
        <w:t xml:space="preserve">Living well and feeling well are important factors to remember when moving forward in life. Mom and dad will not be there to cook and clean! This component will provide workshops on living and feeling well. Having a nutrition zoom in to provide workshops on healthy eating and tips on how to eat well and in moderation while at school. </w:t>
      </w:r>
    </w:p>
    <w:p w14:paraId="523487C6" w14:textId="77777777" w:rsidR="00997B4F" w:rsidRDefault="00997B4F" w:rsidP="00EC3333">
      <w:pPr>
        <w:ind w:firstLine="720"/>
      </w:pPr>
    </w:p>
    <w:p w14:paraId="4449974A" w14:textId="77777777" w:rsidR="00997B4F" w:rsidRDefault="00997B4F" w:rsidP="00EC3333">
      <w:pPr>
        <w:ind w:firstLine="720"/>
      </w:pPr>
    </w:p>
    <w:p w14:paraId="563DBBFC" w14:textId="77777777" w:rsidR="00263BA7" w:rsidRDefault="00263BA7" w:rsidP="00A44B1D"/>
    <w:tbl>
      <w:tblPr>
        <w:tblStyle w:val="TableGrid"/>
        <w:tblW w:w="0" w:type="auto"/>
        <w:tblLook w:val="04A0" w:firstRow="1" w:lastRow="0" w:firstColumn="1" w:lastColumn="0" w:noHBand="0" w:noVBand="1"/>
      </w:tblPr>
      <w:tblGrid>
        <w:gridCol w:w="9350"/>
      </w:tblGrid>
      <w:tr w:rsidR="00263BA7" w14:paraId="52053916" w14:textId="77777777" w:rsidTr="00263BA7">
        <w:tc>
          <w:tcPr>
            <w:tcW w:w="9350" w:type="dxa"/>
          </w:tcPr>
          <w:p w14:paraId="1961A50A" w14:textId="77777777" w:rsidR="00263BA7" w:rsidRDefault="00263BA7" w:rsidP="00A44B1D">
            <w:r>
              <w:t xml:space="preserve">Career-life Exploration </w:t>
            </w:r>
          </w:p>
        </w:tc>
      </w:tr>
    </w:tbl>
    <w:p w14:paraId="2D6BF3A2" w14:textId="77777777" w:rsidR="00263BA7" w:rsidRDefault="00263BA7" w:rsidP="00A44B1D"/>
    <w:p w14:paraId="216E643F" w14:textId="77777777" w:rsidR="00263BA7" w:rsidRDefault="00263BA7" w:rsidP="00EC3333">
      <w:pPr>
        <w:ind w:firstLine="720"/>
      </w:pPr>
      <w:r>
        <w:t xml:space="preserve">This section involves the 30 or more hours of community service that is intended to expand and/or deepen your exposure to career-life possibilities. This may include service learning, volunteerism, employment, fieldwork projects, entrepreneurship, and passion projects. As a result of COVID restrictions this component will look different this year. </w:t>
      </w:r>
      <w:r w:rsidR="004B18E0">
        <w:t xml:space="preserve">We will be asking you as students to explore potential field, volunteer and or employment opportunities and discover what it may have looked like for you in your role as a student volunteer. Examples include how many hours would they allow, could you fit it into your current schedule, what duties and responsibilities would you have, and why you would choose that organization. </w:t>
      </w:r>
    </w:p>
    <w:p w14:paraId="230888EC" w14:textId="77777777" w:rsidR="004B18E0" w:rsidRDefault="004B18E0" w:rsidP="00A44B1D"/>
    <w:tbl>
      <w:tblPr>
        <w:tblStyle w:val="TableGrid"/>
        <w:tblW w:w="0" w:type="auto"/>
        <w:tblLook w:val="04A0" w:firstRow="1" w:lastRow="0" w:firstColumn="1" w:lastColumn="0" w:noHBand="0" w:noVBand="1"/>
      </w:tblPr>
      <w:tblGrid>
        <w:gridCol w:w="9350"/>
      </w:tblGrid>
      <w:tr w:rsidR="004B18E0" w14:paraId="698420BA" w14:textId="77777777" w:rsidTr="004B18E0">
        <w:tc>
          <w:tcPr>
            <w:tcW w:w="9350" w:type="dxa"/>
          </w:tcPr>
          <w:p w14:paraId="19799CE1" w14:textId="77777777" w:rsidR="004B18E0" w:rsidRDefault="00EC3333" w:rsidP="00A44B1D">
            <w:r>
              <w:t>Workplace safety</w:t>
            </w:r>
          </w:p>
        </w:tc>
      </w:tr>
    </w:tbl>
    <w:p w14:paraId="0CE87A3B" w14:textId="77777777" w:rsidR="004B18E0" w:rsidRDefault="004B18E0" w:rsidP="00A44B1D"/>
    <w:p w14:paraId="4DA5EA2C" w14:textId="77777777" w:rsidR="00EC3333" w:rsidRDefault="00EC3333" w:rsidP="00EC3333">
      <w:pPr>
        <w:ind w:firstLine="720"/>
      </w:pPr>
      <w:r>
        <w:t>As young workers beginning your careers it is importan</w:t>
      </w:r>
      <w:r w:rsidR="006C1569">
        <w:t>t to understand such things occupation</w:t>
      </w:r>
      <w:r>
        <w:t xml:space="preserve">al health and safety rights and responsibilities, injury prevention and safety protocols, such as WHIMIS, PPE and safety training, </w:t>
      </w:r>
      <w:proofErr w:type="spellStart"/>
      <w:r>
        <w:t>WorksafeYT</w:t>
      </w:r>
      <w:proofErr w:type="spellEnd"/>
      <w:r>
        <w:t xml:space="preserve">, employment standards and harassment prevention. We will have zoom session that will cover workplace safety with the Worker’s Compensation, and potentially others. </w:t>
      </w:r>
    </w:p>
    <w:p w14:paraId="7115716C" w14:textId="77777777" w:rsidR="004B18E0" w:rsidRDefault="004B18E0" w:rsidP="00A44B1D"/>
    <w:tbl>
      <w:tblPr>
        <w:tblStyle w:val="TableGrid"/>
        <w:tblW w:w="0" w:type="auto"/>
        <w:tblLook w:val="04A0" w:firstRow="1" w:lastRow="0" w:firstColumn="1" w:lastColumn="0" w:noHBand="0" w:noVBand="1"/>
      </w:tblPr>
      <w:tblGrid>
        <w:gridCol w:w="9350"/>
      </w:tblGrid>
      <w:tr w:rsidR="004B18E0" w14:paraId="36CF0831" w14:textId="77777777" w:rsidTr="004B18E0">
        <w:tc>
          <w:tcPr>
            <w:tcW w:w="9350" w:type="dxa"/>
          </w:tcPr>
          <w:p w14:paraId="5EAD3B76" w14:textId="77777777" w:rsidR="004B18E0" w:rsidRDefault="004B18E0" w:rsidP="00A44B1D">
            <w:r>
              <w:t xml:space="preserve">Employment Marketing </w:t>
            </w:r>
          </w:p>
        </w:tc>
      </w:tr>
    </w:tbl>
    <w:p w14:paraId="3F7A0FF9" w14:textId="77777777" w:rsidR="004B18E0" w:rsidRDefault="004B18E0" w:rsidP="00A44B1D"/>
    <w:p w14:paraId="48C3AAEF" w14:textId="77777777" w:rsidR="00EC3333" w:rsidRDefault="00EC3333" w:rsidP="00A44B1D">
      <w:r>
        <w:t xml:space="preserve">This component includes completing a resume and cover letter, interview skills and tips, application forms and how to fill them out, and accessing employment networks. You will be asked to find a local job posting and create a resume and cover letter for the posting. </w:t>
      </w:r>
    </w:p>
    <w:p w14:paraId="158166BF" w14:textId="77777777" w:rsidR="00997B4F" w:rsidRDefault="00997B4F" w:rsidP="00A44B1D"/>
    <w:tbl>
      <w:tblPr>
        <w:tblStyle w:val="TableGrid"/>
        <w:tblW w:w="0" w:type="auto"/>
        <w:tblLook w:val="04A0" w:firstRow="1" w:lastRow="0" w:firstColumn="1" w:lastColumn="0" w:noHBand="0" w:noVBand="1"/>
      </w:tblPr>
      <w:tblGrid>
        <w:gridCol w:w="9350"/>
      </w:tblGrid>
      <w:tr w:rsidR="00997B4F" w14:paraId="22C7B2FD" w14:textId="77777777" w:rsidTr="00997B4F">
        <w:tc>
          <w:tcPr>
            <w:tcW w:w="9350" w:type="dxa"/>
          </w:tcPr>
          <w:p w14:paraId="204F71A6" w14:textId="77777777" w:rsidR="00997B4F" w:rsidRDefault="00997B4F" w:rsidP="00A44B1D">
            <w:r>
              <w:t xml:space="preserve">Capstone Project – Portfolio </w:t>
            </w:r>
          </w:p>
        </w:tc>
      </w:tr>
    </w:tbl>
    <w:p w14:paraId="622A6AE6" w14:textId="77777777" w:rsidR="00997B4F" w:rsidRDefault="00997B4F" w:rsidP="00A44B1D"/>
    <w:p w14:paraId="1053F557" w14:textId="77777777" w:rsidR="00997B4F" w:rsidRDefault="00997B4F" w:rsidP="00A44B1D">
      <w:r>
        <w:tab/>
        <w:t xml:space="preserve">Throughout this course you will be continually building a portfolio using </w:t>
      </w:r>
      <w:proofErr w:type="spellStart"/>
      <w:r>
        <w:t>Myblueprint</w:t>
      </w:r>
      <w:proofErr w:type="spellEnd"/>
      <w:r>
        <w:t xml:space="preserve">. Once you have completed all required components and have met with your mentor a minimum of three times, once at the beginning, one around semester change and the last one near the end of the school year, your CLC course will be complete! </w:t>
      </w:r>
    </w:p>
    <w:p w14:paraId="7FF7C0C6" w14:textId="77777777" w:rsidR="00997B4F" w:rsidRDefault="00997B4F" w:rsidP="00A44B1D">
      <w:r>
        <w:t>Congratulations. Graduation is next, then the next chapter!</w:t>
      </w:r>
      <w:bookmarkStart w:id="0" w:name="_GoBack"/>
      <w:bookmarkEnd w:id="0"/>
    </w:p>
    <w:sectPr w:rsidR="00997B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83BD7" w14:textId="77777777" w:rsidR="00D94083" w:rsidRDefault="00D94083" w:rsidP="00997B4F">
      <w:pPr>
        <w:spacing w:after="0" w:line="240" w:lineRule="auto"/>
      </w:pPr>
      <w:r>
        <w:separator/>
      </w:r>
    </w:p>
  </w:endnote>
  <w:endnote w:type="continuationSeparator" w:id="0">
    <w:p w14:paraId="6A18DC2C" w14:textId="77777777" w:rsidR="00D94083" w:rsidRDefault="00D94083" w:rsidP="0099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947108"/>
      <w:docPartObj>
        <w:docPartGallery w:val="Page Numbers (Bottom of Page)"/>
        <w:docPartUnique/>
      </w:docPartObj>
    </w:sdtPr>
    <w:sdtEndPr>
      <w:rPr>
        <w:noProof/>
      </w:rPr>
    </w:sdtEndPr>
    <w:sdtContent>
      <w:p w14:paraId="2199C651" w14:textId="1A2A81F6" w:rsidR="00997B4F" w:rsidRDefault="00997B4F">
        <w:pPr>
          <w:pStyle w:val="Footer"/>
          <w:jc w:val="right"/>
        </w:pPr>
        <w:r>
          <w:fldChar w:fldCharType="begin"/>
        </w:r>
        <w:r>
          <w:instrText xml:space="preserve"> PAGE   \* MERGEFORMAT </w:instrText>
        </w:r>
        <w:r>
          <w:fldChar w:fldCharType="separate"/>
        </w:r>
        <w:r w:rsidR="0062466C">
          <w:rPr>
            <w:noProof/>
          </w:rPr>
          <w:t>3</w:t>
        </w:r>
        <w:r>
          <w:rPr>
            <w:noProof/>
          </w:rPr>
          <w:fldChar w:fldCharType="end"/>
        </w:r>
      </w:p>
    </w:sdtContent>
  </w:sdt>
  <w:p w14:paraId="2359CC79" w14:textId="77777777" w:rsidR="00997B4F" w:rsidRDefault="00997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03093" w14:textId="77777777" w:rsidR="00D94083" w:rsidRDefault="00D94083" w:rsidP="00997B4F">
      <w:pPr>
        <w:spacing w:after="0" w:line="240" w:lineRule="auto"/>
      </w:pPr>
      <w:r>
        <w:separator/>
      </w:r>
    </w:p>
  </w:footnote>
  <w:footnote w:type="continuationSeparator" w:id="0">
    <w:p w14:paraId="575C0E0E" w14:textId="77777777" w:rsidR="00D94083" w:rsidRDefault="00D94083" w:rsidP="00997B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1D"/>
    <w:rsid w:val="000C179C"/>
    <w:rsid w:val="000E5A38"/>
    <w:rsid w:val="000F094B"/>
    <w:rsid w:val="00263BA7"/>
    <w:rsid w:val="00354975"/>
    <w:rsid w:val="00417CB5"/>
    <w:rsid w:val="00484018"/>
    <w:rsid w:val="004B18E0"/>
    <w:rsid w:val="0062466C"/>
    <w:rsid w:val="006C1569"/>
    <w:rsid w:val="00756691"/>
    <w:rsid w:val="007B6597"/>
    <w:rsid w:val="008A1484"/>
    <w:rsid w:val="00997B4F"/>
    <w:rsid w:val="00A44B1D"/>
    <w:rsid w:val="00A86156"/>
    <w:rsid w:val="00C25FDD"/>
    <w:rsid w:val="00D94083"/>
    <w:rsid w:val="00E77341"/>
    <w:rsid w:val="00EC3333"/>
    <w:rsid w:val="00EC58F8"/>
    <w:rsid w:val="00F20B04"/>
    <w:rsid w:val="00F4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F88E"/>
  <w15:chartTrackingRefBased/>
  <w15:docId w15:val="{9F28F5E3-A02E-4F99-996D-77CD8D9D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7B4F"/>
    <w:rPr>
      <w:color w:val="0563C1" w:themeColor="hyperlink"/>
      <w:u w:val="single"/>
    </w:rPr>
  </w:style>
  <w:style w:type="paragraph" w:styleId="Header">
    <w:name w:val="header"/>
    <w:basedOn w:val="Normal"/>
    <w:link w:val="HeaderChar"/>
    <w:uiPriority w:val="99"/>
    <w:unhideWhenUsed/>
    <w:rsid w:val="00997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B4F"/>
  </w:style>
  <w:style w:type="paragraph" w:styleId="Footer">
    <w:name w:val="footer"/>
    <w:basedOn w:val="Normal"/>
    <w:link w:val="FooterChar"/>
    <w:uiPriority w:val="99"/>
    <w:unhideWhenUsed/>
    <w:rsid w:val="00997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ha.alwarid@gov.yk.ca" TargetMode="External"/><Relationship Id="rId3" Type="http://schemas.openxmlformats.org/officeDocument/2006/relationships/webSettings" Target="webSettings.xml"/><Relationship Id="rId7" Type="http://schemas.openxmlformats.org/officeDocument/2006/relationships/hyperlink" Target="mailto:Jodi.tuton@gov.yk.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morris@gov.yk.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Jodi.Tuton</dc:creator>
  <cp:keywords/>
  <dc:description/>
  <cp:lastModifiedBy>Michel.Morris</cp:lastModifiedBy>
  <cp:revision>2</cp:revision>
  <dcterms:created xsi:type="dcterms:W3CDTF">2020-09-14T18:05:00Z</dcterms:created>
  <dcterms:modified xsi:type="dcterms:W3CDTF">2020-09-14T18:05:00Z</dcterms:modified>
</cp:coreProperties>
</file>